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2AAD5868" w:rsidR="004F5FD7" w:rsidRPr="00333108"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3D17AA">
        <w:rPr>
          <w:rFonts w:ascii="Times New Roman" w:eastAsiaTheme="minorEastAsia" w:hAnsi="Times New Roman"/>
          <w:b/>
          <w:i/>
          <w:sz w:val="24"/>
          <w:szCs w:val="24"/>
          <w:lang w:eastAsia="ru-RU"/>
        </w:rPr>
        <w:t>16</w:t>
      </w:r>
      <w:r w:rsidR="00713C49">
        <w:rPr>
          <w:rFonts w:ascii="Times New Roman" w:eastAsiaTheme="minorEastAsia" w:hAnsi="Times New Roman"/>
          <w:b/>
          <w:i/>
          <w:sz w:val="24"/>
          <w:szCs w:val="24"/>
          <w:lang w:eastAsia="ru-RU"/>
        </w:rPr>
        <w:t>1</w:t>
      </w:r>
      <w:r w:rsidR="008851BE">
        <w:rPr>
          <w:rFonts w:ascii="Times New Roman" w:eastAsiaTheme="minorEastAsia" w:hAnsi="Times New Roman"/>
          <w:b/>
          <w:i/>
          <w:sz w:val="24"/>
          <w:szCs w:val="24"/>
          <w:lang w:eastAsia="ru-RU"/>
        </w:rPr>
        <w:t>4</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51DF23A0" w:rsidR="00134A82" w:rsidRDefault="00D17118" w:rsidP="002339DF">
      <w:pPr>
        <w:pStyle w:val="Default"/>
        <w:spacing w:after="240"/>
        <w:jc w:val="both"/>
        <w:outlineLvl w:val="0"/>
        <w:rPr>
          <w:sz w:val="22"/>
        </w:rPr>
      </w:pPr>
      <w:bookmarkStart w:id="4" w:name="_Hlk53484423"/>
      <w:bookmarkEnd w:id="3"/>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Референсными активами</w:t>
      </w:r>
      <w:r w:rsidR="00774F49" w:rsidRPr="00ED1883">
        <w:rPr>
          <w:sz w:val="22"/>
        </w:rPr>
        <w:t>.</w:t>
      </w:r>
      <w:r w:rsidR="009800AA" w:rsidRPr="009800AA">
        <w:rPr>
          <w:sz w:val="22"/>
        </w:rPr>
        <w:t xml:space="preserve"> </w:t>
      </w:r>
      <w:r w:rsidR="009800AA" w:rsidRPr="00ED1883">
        <w:rPr>
          <w:sz w:val="22"/>
        </w:rPr>
        <w:t>В качестве Альтернативных активов могут быть использованы типы активов, которые могут использоваться в качестве Референсных активов.</w:t>
      </w:r>
      <w:r w:rsidR="00EB6E7B" w:rsidRPr="005B1862">
        <w:rPr>
          <w:sz w:val="22"/>
          <w:szCs w:val="22"/>
        </w:rPr>
        <w:t xml:space="preserve"> </w:t>
      </w:r>
      <w:r w:rsidR="00A13A31">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w:t>
      </w:r>
      <w:r w:rsidR="00333108">
        <w:rPr>
          <w:sz w:val="22"/>
          <w:szCs w:val="22"/>
        </w:rPr>
        <w:t>тствовать Альтернативные активы</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тся по отношению к каждому Референсному актив</w:t>
      </w:r>
      <w:r w:rsidR="003745D5" w:rsidRPr="00ED1883">
        <w:rPr>
          <w:sz w:val="22"/>
        </w:rPr>
        <w:t>у</w:t>
      </w:r>
      <w:r w:rsidR="003A16CD" w:rsidRPr="00ED1883">
        <w:rPr>
          <w:sz w:val="22"/>
        </w:rPr>
        <w:t>, входящему в Корзину</w:t>
      </w:r>
      <w:r w:rsidR="003745D5" w:rsidRPr="00ED1883">
        <w:rPr>
          <w:sz w:val="22"/>
        </w:rPr>
        <w:t>.</w:t>
      </w:r>
    </w:p>
    <w:p w14:paraId="7C082117" w14:textId="203EF29F"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5"/>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5E16F333"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 xml:space="preserve">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w:t>
      </w:r>
      <w:r>
        <w:rPr>
          <w:rFonts w:ascii="Times New Roman" w:hAnsi="Times New Roman"/>
        </w:rPr>
        <w:lastRenderedPageBreak/>
        <w:t>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A83957">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59E98F5B"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lastRenderedPageBreak/>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00EE3308">
        <w:rPr>
          <w:rFonts w:ascii="Times New Roman" w:hAnsi="Times New Roman"/>
        </w:rPr>
        <w:t>Торговым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00EE3308">
        <w:rPr>
          <w:rFonts w:ascii="Times New Roman" w:hAnsi="Times New Roman"/>
        </w:rPr>
        <w:t>Торговый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34CD4B6B"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14645756"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w:t>
      </w:r>
      <w:r w:rsidR="00E63028">
        <w:rPr>
          <w:rFonts w:eastAsia="Times New Roman"/>
          <w:color w:val="auto"/>
          <w:sz w:val="22"/>
          <w:szCs w:val="22"/>
          <w:lang w:eastAsia="ru-RU"/>
        </w:rPr>
        <w:t>Решению о выпуске</w:t>
      </w:r>
      <w:r w:rsidR="007464E2" w:rsidRPr="00583198">
        <w:rPr>
          <w:rFonts w:eastAsia="Times New Roman"/>
          <w:color w:val="auto"/>
          <w:sz w:val="22"/>
          <w:szCs w:val="22"/>
          <w:lang w:eastAsia="ru-RU"/>
        </w:rPr>
        <w:t>.</w:t>
      </w:r>
    </w:p>
    <w:p w14:paraId="46984566" w14:textId="77777777" w:rsidR="00E150F1" w:rsidRDefault="00E150F1" w:rsidP="00E150F1">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lastRenderedPageBreak/>
        <w:t xml:space="preserve">В случае если в Решении о ключевых условиях определено несколько Референсных активов (Корзина), </w:t>
      </w:r>
      <w:r>
        <w:rPr>
          <w:rFonts w:ascii="Times New Roman" w:hAnsi="Times New Roman"/>
          <w:bCs/>
          <w:iCs/>
        </w:rPr>
        <w:t>Изменение источника Референсного значения</w:t>
      </w:r>
      <w:r w:rsidRPr="00FA6BBF">
        <w:rPr>
          <w:rFonts w:ascii="Times New Roman" w:hAnsi="Times New Roman"/>
          <w:bCs/>
          <w:iCs/>
        </w:rPr>
        <w:t xml:space="preserve"> считается наступившим, если </w:t>
      </w:r>
      <w:r w:rsidR="00927BA7">
        <w:rPr>
          <w:rFonts w:ascii="Times New Roman" w:hAnsi="Times New Roman"/>
          <w:bCs/>
          <w:iCs/>
        </w:rPr>
        <w:t xml:space="preserve">такое </w:t>
      </w:r>
      <w:r w:rsidRPr="00FA6BBF">
        <w:rPr>
          <w:rFonts w:ascii="Times New Roman" w:hAnsi="Times New Roman"/>
          <w:bCs/>
          <w:iCs/>
        </w:rPr>
        <w:t>событи</w:t>
      </w:r>
      <w:r w:rsidR="00927BA7">
        <w:rPr>
          <w:rFonts w:ascii="Times New Roman" w:hAnsi="Times New Roman"/>
          <w:bCs/>
          <w:iCs/>
        </w:rPr>
        <w:t>е</w:t>
      </w:r>
      <w:r w:rsidRPr="00FA6BBF">
        <w:rPr>
          <w:rFonts w:ascii="Times New Roman" w:hAnsi="Times New Roman"/>
          <w:bCs/>
          <w:iCs/>
        </w:rPr>
        <w:t xml:space="preserve"> наступило в отношении любого Референсного актива, включенного в Корзину</w:t>
      </w:r>
      <w:r w:rsidRPr="00FA6BBF">
        <w:rPr>
          <w:rFonts w:ascii="Times New Roman" w:hAnsi="Times New Roman"/>
        </w:rPr>
        <w:t>.</w:t>
      </w:r>
    </w:p>
    <w:p w14:paraId="5AAB2954" w14:textId="77777777" w:rsidR="00E150F1" w:rsidRPr="004C29C6" w:rsidRDefault="00E150F1" w:rsidP="004C29C6">
      <w:pPr>
        <w:autoSpaceDE w:val="0"/>
        <w:autoSpaceDN w:val="0"/>
        <w:spacing w:before="120" w:after="120" w:line="240" w:lineRule="auto"/>
        <w:jc w:val="both"/>
      </w:pPr>
      <w:r>
        <w:rPr>
          <w:rFonts w:ascii="Times New Roman" w:eastAsia="Times New Roman" w:hAnsi="Times New Roman"/>
          <w:szCs w:val="24"/>
          <w:lang w:eastAsia="ru-RU"/>
        </w:rPr>
        <w:t xml:space="preserve">Наступление </w:t>
      </w:r>
      <w:r w:rsidR="00927BA7">
        <w:rPr>
          <w:rFonts w:ascii="Times New Roman" w:eastAsia="Times New Roman" w:hAnsi="Times New Roman"/>
          <w:szCs w:val="24"/>
          <w:lang w:eastAsia="ru-RU"/>
        </w:rPr>
        <w:t>Изменения источника Референсного значения</w:t>
      </w:r>
      <w:r>
        <w:rPr>
          <w:rFonts w:ascii="Times New Roman" w:eastAsia="Times New Roman" w:hAnsi="Times New Roman"/>
          <w:szCs w:val="24"/>
          <w:lang w:eastAsia="ru-RU"/>
        </w:rPr>
        <w:t xml:space="preserve"> определяется Расчетным агентом. </w:t>
      </w:r>
      <w:r>
        <w:rPr>
          <w:rFonts w:ascii="Times New Roman" w:hAnsi="Times New Roman"/>
        </w:rPr>
        <w:t xml:space="preserve"> </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735D5C18" w14:textId="77777777" w:rsidR="00F84A07" w:rsidRDefault="00F84A07" w:rsidP="0009760B">
      <w:pPr>
        <w:pStyle w:val="Default"/>
        <w:spacing w:after="240"/>
        <w:jc w:val="both"/>
        <w:outlineLvl w:val="0"/>
        <w:rPr>
          <w:bCs/>
          <w:iCs/>
          <w:sz w:val="22"/>
          <w:szCs w:val="22"/>
        </w:rPr>
      </w:pPr>
      <w:r w:rsidRPr="00A17AAF">
        <w:rPr>
          <w:sz w:val="22"/>
          <w:u w:val="single"/>
        </w:rPr>
        <w:t>Индекс</w:t>
      </w:r>
      <w:r w:rsidRPr="00A17AAF">
        <w:rPr>
          <w:sz w:val="22"/>
        </w:rPr>
        <w:t xml:space="preserve"> – индекс российского или иностранного фондового рынка, а также иной официально рассчитываемый и публикуемый в сети Интернет индекс, значение которого определяется исходя из уровня цен или котировок ценных бумаг российских и иностранных эмитентов, валют, фондов, процентных ставок, производных финансовых инструментов и товаров, и расчет которого не зависит от усмотрения Эмитента.</w:t>
      </w:r>
      <w:r w:rsidRPr="00B240DA">
        <w:rPr>
          <w:bCs/>
          <w:iCs/>
          <w:sz w:val="22"/>
          <w:szCs w:val="22"/>
        </w:rPr>
        <w:t xml:space="preserve"> </w:t>
      </w:r>
    </w:p>
    <w:p w14:paraId="24D99582" w14:textId="36DDF171" w:rsidR="00261958" w:rsidRPr="00A83957" w:rsidRDefault="00261958" w:rsidP="00614FFF">
      <w:pPr>
        <w:autoSpaceDE w:val="0"/>
        <w:autoSpaceDN w:val="0"/>
        <w:adjustRightInd w:val="0"/>
        <w:spacing w:before="20" w:after="240" w:line="240" w:lineRule="auto"/>
        <w:jc w:val="both"/>
        <w:outlineLvl w:val="0"/>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110BDDE7"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Pr>
          <w:rFonts w:ascii="Times New Roman" w:eastAsia="Times New Roman" w:hAnsi="Times New Roman"/>
          <w:bCs/>
          <w:iCs/>
          <w:lang w:eastAsia="ru-RU"/>
        </w:rPr>
        <w:t>Референсное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7253F8">
        <w:rPr>
          <w:rFonts w:ascii="Times New Roman" w:eastAsia="Times New Roman" w:hAnsi="Times New Roman"/>
          <w:bCs/>
          <w:iCs/>
          <w:lang w:eastAsia="ru-RU"/>
        </w:rPr>
        <w:t>Референсными значениями</w:t>
      </w:r>
      <w:r w:rsidRPr="00B21A52">
        <w:rPr>
          <w:rFonts w:ascii="Times New Roman" w:eastAsia="Times New Roman" w:hAnsi="Times New Roman"/>
          <w:bCs/>
          <w:iCs/>
          <w:lang w:eastAsia="ru-RU"/>
        </w:rPr>
        <w:t xml:space="preserve"> других Референсных активов в Корзине.</w:t>
      </w:r>
    </w:p>
    <w:p w14:paraId="16BB3BCE" w14:textId="2A970C71"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7253F8">
        <w:rPr>
          <w:rFonts w:ascii="Times New Roman" w:eastAsia="Times New Roman" w:hAnsi="Times New Roman"/>
          <w:bCs/>
          <w:iCs/>
          <w:lang w:eastAsia="ru-RU"/>
        </w:rPr>
        <w:t>Референсное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7253F8">
        <w:rPr>
          <w:rFonts w:ascii="Times New Roman" w:eastAsia="Times New Roman" w:hAnsi="Times New Roman"/>
          <w:bCs/>
          <w:iCs/>
          <w:lang w:eastAsia="ru-RU"/>
        </w:rPr>
        <w:t>Референсными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других Референсных активов в Корзине.</w:t>
      </w:r>
    </w:p>
    <w:p w14:paraId="4905F8B7" w14:textId="77777777" w:rsidR="00F84A07" w:rsidRPr="00FA6BBF" w:rsidRDefault="00F84A07" w:rsidP="00F84A07">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 xml:space="preserve">Нарушение </w:t>
      </w:r>
      <w:r>
        <w:rPr>
          <w:rFonts w:ascii="Times New Roman" w:hAnsi="Times New Roman"/>
          <w:u w:val="single"/>
        </w:rPr>
        <w:t>И</w:t>
      </w:r>
      <w:r w:rsidRPr="00FA6BBF">
        <w:rPr>
          <w:rFonts w:ascii="Times New Roman" w:hAnsi="Times New Roman"/>
          <w:u w:val="single"/>
        </w:rPr>
        <w:t>ндекса</w:t>
      </w:r>
      <w:r w:rsidRPr="00FA6BBF">
        <w:rPr>
          <w:rFonts w:ascii="Times New Roman" w:hAnsi="Times New Roman"/>
        </w:rPr>
        <w:t xml:space="preserve"> – </w:t>
      </w:r>
      <w:bookmarkStart w:id="6" w:name="_Hlk56960434"/>
      <w:r w:rsidRPr="00FA6BBF">
        <w:rPr>
          <w:rFonts w:ascii="Times New Roman" w:hAnsi="Times New Roman"/>
        </w:rPr>
        <w:t>одно из приведенных ниже событий и/или обс</w:t>
      </w:r>
      <w:r>
        <w:rPr>
          <w:rFonts w:ascii="Times New Roman" w:hAnsi="Times New Roman"/>
        </w:rPr>
        <w:t>тоятельств в отношении Индекса</w:t>
      </w:r>
      <w:r w:rsidRPr="00FA6BBF">
        <w:rPr>
          <w:rFonts w:ascii="Times New Roman" w:hAnsi="Times New Roman"/>
        </w:rPr>
        <w:t>, являющегося Референсным активом</w:t>
      </w:r>
      <w:bookmarkEnd w:id="6"/>
      <w:r w:rsidRPr="00FA6BBF">
        <w:rPr>
          <w:rFonts w:ascii="Times New Roman" w:hAnsi="Times New Roman"/>
        </w:rPr>
        <w:t>:</w:t>
      </w:r>
    </w:p>
    <w:p w14:paraId="05235123"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одного или более компонентов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если такое изменение имеет существенное, по мнению Расчетного агента, влияние на порядок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36EC5839"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прекращение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и/или существенная задержка публикации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или соответствующих данных для расчета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24015881" w14:textId="77777777" w:rsidR="00F84A07" w:rsidRPr="004C29C6" w:rsidRDefault="00F84A07" w:rsidP="004C29C6">
      <w:pPr>
        <w:pStyle w:val="ab"/>
        <w:numPr>
          <w:ilvl w:val="0"/>
          <w:numId w:val="12"/>
        </w:numPr>
        <w:autoSpaceDE w:val="0"/>
        <w:autoSpaceDN w:val="0"/>
        <w:adjustRightInd w:val="0"/>
        <w:spacing w:before="20" w:after="240" w:line="240" w:lineRule="auto"/>
        <w:ind w:hanging="720"/>
        <w:contextualSpacing w:val="0"/>
        <w:jc w:val="both"/>
        <w:rPr>
          <w:rFonts w:ascii="Times New Roman" w:hAnsi="Times New Roman"/>
        </w:rPr>
      </w:pPr>
      <w:bookmarkStart w:id="7" w:name="_Hlk56968452"/>
      <w:r w:rsidRPr="00976630">
        <w:rPr>
          <w:rFonts w:ascii="Times New Roman" w:eastAsia="Times New Roman" w:hAnsi="Times New Roman"/>
          <w:bCs/>
          <w:iCs/>
          <w:lang w:eastAsia="ru-RU"/>
        </w:rPr>
        <w:t xml:space="preserve">существенное изменение условий использования индекса </w:t>
      </w:r>
      <w:r w:rsidRPr="00F82D6F">
        <w:rPr>
          <w:rFonts w:ascii="Times New Roman" w:eastAsia="Times New Roman" w:hAnsi="Times New Roman"/>
          <w:bCs/>
          <w:iCs/>
          <w:lang w:eastAsia="ru-RU"/>
        </w:rPr>
        <w:t>и/или существенное</w:t>
      </w:r>
      <w:r w:rsidRPr="00F82D6F">
        <w:rPr>
          <w:rFonts w:ascii="Times New Roman" w:hAnsi="Times New Roman"/>
        </w:rPr>
        <w:t xml:space="preserve"> повышение вознаграждения за использование и/или расчет индекса так, что, по мнению Расчетного агента, какой-либо стороне сделок и/или иных финансовых инструментов, базисным активом которых является </w:t>
      </w:r>
      <w:r w:rsidRPr="004F6AE4">
        <w:rPr>
          <w:rFonts w:ascii="Times New Roman" w:eastAsia="Times New Roman" w:hAnsi="Times New Roman"/>
          <w:bCs/>
          <w:iCs/>
          <w:lang w:eastAsia="ru-RU"/>
        </w:rPr>
        <w:t>И</w:t>
      </w:r>
      <w:r w:rsidRPr="00976630">
        <w:rPr>
          <w:rFonts w:ascii="Times New Roman" w:eastAsia="Times New Roman" w:hAnsi="Times New Roman"/>
          <w:bCs/>
          <w:iCs/>
          <w:lang w:eastAsia="ru-RU"/>
        </w:rPr>
        <w:t>ндекс, составляющий Референсный актив,</w:t>
      </w:r>
      <w:r w:rsidRPr="00976630">
        <w:rPr>
          <w:rFonts w:ascii="Times New Roman" w:hAnsi="Times New Roman"/>
        </w:rPr>
        <w:t xml:space="preserve"> становится неразумно с экономической точки зрения оставаться стороной таких сделок и/или иных финансовых инструментов либо заключа</w:t>
      </w:r>
      <w:r w:rsidRPr="00F82D6F">
        <w:rPr>
          <w:rFonts w:ascii="Times New Roman" w:hAnsi="Times New Roman"/>
        </w:rPr>
        <w:t xml:space="preserve">ть новые сделки или приобретать новые финансовые инструменты в отношении такого </w:t>
      </w:r>
      <w:r w:rsidRPr="004F6AE4">
        <w:rPr>
          <w:rFonts w:ascii="Times New Roman" w:hAnsi="Times New Roman"/>
        </w:rPr>
        <w:t>И</w:t>
      </w:r>
      <w:r w:rsidRPr="00976630">
        <w:rPr>
          <w:rFonts w:ascii="Times New Roman" w:hAnsi="Times New Roman"/>
        </w:rPr>
        <w:t>ндекса с третьими лицами</w:t>
      </w:r>
      <w:bookmarkEnd w:id="7"/>
      <w:r w:rsidRPr="00976630">
        <w:rPr>
          <w:rFonts w:ascii="Times New Roman" w:hAnsi="Times New Roman"/>
        </w:rPr>
        <w:t>.</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21D33CB4" w14:textId="15456F31" w:rsidR="00C94DE8" w:rsidRDefault="00C94DE8" w:rsidP="00614FFF">
      <w:pPr>
        <w:widowControl w:val="0"/>
        <w:autoSpaceDE w:val="0"/>
        <w:autoSpaceDN w:val="0"/>
        <w:adjustRightInd w:val="0"/>
        <w:spacing w:after="200" w:line="240" w:lineRule="auto"/>
        <w:jc w:val="both"/>
        <w:outlineLvl w:val="0"/>
        <w:rPr>
          <w:rFonts w:ascii="Times New Roman" w:hAnsi="Times New Roman"/>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определяемое по сведениям, которые содержатся на сайте публикации значений Индекса,</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p>
    <w:p w14:paraId="797F4E9A" w14:textId="428D3C9B" w:rsidR="0075697B" w:rsidRPr="00FA6BBF" w:rsidRDefault="000C1155"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Торговым днем, то датой, на которую определяется Первоначальное значение является Торговый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8"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xml:space="preserve">, либо иное </w:t>
      </w:r>
      <w:r w:rsidR="007C769F" w:rsidRPr="00FA6BBF">
        <w:rPr>
          <w:rFonts w:ascii="Times New Roman" w:eastAsia="Times New Roman" w:hAnsi="Times New Roman"/>
          <w:bCs/>
          <w:iCs/>
          <w:lang w:eastAsia="ru-RU"/>
        </w:rPr>
        <w:lastRenderedPageBreak/>
        <w:t>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304FE4C7"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00716EAA">
        <w:rPr>
          <w:rFonts w:ascii="Times New Roman" w:eastAsia="Times New Roman" w:hAnsi="Times New Roman"/>
          <w:bCs/>
          <w:iCs/>
          <w:lang w:eastAsia="ru-RU"/>
        </w:rPr>
        <w:t xml:space="preserve">значения </w:t>
      </w:r>
      <w:r w:rsidR="002777C5">
        <w:rPr>
          <w:rFonts w:ascii="Times New Roman" w:eastAsia="Times New Roman" w:hAnsi="Times New Roman"/>
          <w:bCs/>
          <w:iCs/>
          <w:lang w:eastAsia="ru-RU"/>
        </w:rPr>
        <w:t>Референсного актива</w:t>
      </w:r>
      <w:r w:rsidR="00A808FE">
        <w:rPr>
          <w:rFonts w:ascii="Times New Roman" w:eastAsia="Times New Roman" w:hAnsi="Times New Roman"/>
          <w:bCs/>
          <w:iCs/>
          <w:lang w:eastAsia="ru-RU"/>
        </w:rPr>
        <w:t>, определяемое по сведениям, которые содержатся на сайте публикации значений Индекса,</w:t>
      </w:r>
      <w:r w:rsidR="002777C5">
        <w:rPr>
          <w:rFonts w:ascii="Times New Roman" w:eastAsia="Times New Roman" w:hAnsi="Times New Roman"/>
          <w:bCs/>
          <w:iCs/>
          <w:lang w:eastAsia="ru-RU"/>
        </w:rPr>
        <w:t xml:space="preserve">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14:paraId="3F041955" w14:textId="19DE2567"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A808FE">
        <w:rPr>
          <w:rFonts w:ascii="Times New Roman" w:eastAsia="Times New Roman" w:hAnsi="Times New Roman"/>
          <w:bCs/>
          <w:iCs/>
          <w:lang w:eastAsia="ru-RU"/>
        </w:rPr>
        <w:t>Индекс</w:t>
      </w:r>
      <w:r w:rsidRPr="00FA6BBF">
        <w:rPr>
          <w:rFonts w:ascii="Times New Roman" w:eastAsia="Times New Roman" w:hAnsi="Times New Roman"/>
          <w:bCs/>
          <w:iCs/>
          <w:lang w:eastAsia="ru-RU"/>
        </w:rPr>
        <w:t>,</w:t>
      </w:r>
      <w:r w:rsidR="00A808FE">
        <w:rPr>
          <w:rFonts w:ascii="Times New Roman" w:eastAsia="Times New Roman" w:hAnsi="Times New Roman"/>
          <w:bCs/>
          <w:iCs/>
          <w:lang w:eastAsia="ru-RU"/>
        </w:rPr>
        <w:t xml:space="preserve"> определенный</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в том числе в отношении каждого Референсного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657899BA"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E09C8">
        <w:rPr>
          <w:rFonts w:ascii="Times New Roman" w:eastAsia="Times New Roman" w:hAnsi="Times New Roman"/>
          <w:lang w:eastAsia="ru-RU"/>
        </w:rPr>
        <w:t>краткое наименование</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7C8E3EBA" w14:textId="00FED7E8"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(ISIN, цифровой или буквенный код, и т.д.);</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37556A0E"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00C55EB2">
        <w:rPr>
          <w:rFonts w:ascii="Times New Roman" w:eastAsia="Times New Roman" w:hAnsi="Times New Roman"/>
          <w:szCs w:val="24"/>
          <w:lang w:eastAsia="ru-RU"/>
        </w:rPr>
        <w:t xml:space="preserve">значения </w:t>
      </w:r>
      <w:r>
        <w:rPr>
          <w:rFonts w:ascii="Times New Roman" w:eastAsia="Times New Roman" w:hAnsi="Times New Roman"/>
          <w:szCs w:val="24"/>
          <w:lang w:eastAsia="ru-RU"/>
        </w:rPr>
        <w:t>Референсного актива</w:t>
      </w:r>
      <w:r w:rsidR="00985B81">
        <w:rPr>
          <w:rFonts w:ascii="Times New Roman" w:eastAsia="Times New Roman" w:hAnsi="Times New Roman"/>
          <w:szCs w:val="24"/>
          <w:lang w:eastAsia="ru-RU"/>
        </w:rPr>
        <w:t xml:space="preserve"> </w:t>
      </w:r>
      <w:r w:rsidR="00C55EB2">
        <w:rPr>
          <w:rFonts w:ascii="Times New Roman" w:eastAsia="Times New Roman" w:hAnsi="Times New Roman"/>
          <w:szCs w:val="24"/>
          <w:lang w:eastAsia="ru-RU"/>
        </w:rPr>
        <w:t>(если применимо)</w:t>
      </w:r>
      <w:r w:rsidR="00F359AC" w:rsidRPr="009574DA">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lastRenderedPageBreak/>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19787C4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Референсному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9"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9"/>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w:t>
      </w:r>
      <w:r w:rsidRPr="00272839">
        <w:rPr>
          <w:rFonts w:eastAsia="Times New Roman"/>
          <w:sz w:val="22"/>
          <w:szCs w:val="22"/>
          <w:lang w:eastAsia="ru-RU"/>
        </w:rPr>
        <w:lastRenderedPageBreak/>
        <w:t xml:space="preserve">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14:paraId="774B5D3C" w14:textId="77777777" w:rsidR="00C55EB2" w:rsidRPr="00FA6BBF" w:rsidRDefault="00C55EB2"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индекса;</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7B73C7DF"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замены Референсного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00EE72C8">
        <w:rPr>
          <w:rFonts w:ascii="Times New Roman" w:eastAsiaTheme="minorEastAsia" w:hAnsi="Times New Roman"/>
          <w:lang w:eastAsia="ru-RU"/>
        </w:rPr>
        <w:t>события</w:t>
      </w:r>
      <w:r>
        <w:rPr>
          <w:rFonts w:ascii="Times New Roman" w:eastAsiaTheme="minorEastAsia" w:hAnsi="Times New Roman"/>
          <w:lang w:eastAsia="ru-RU"/>
        </w:rPr>
        <w:t xml:space="preserve"> </w:t>
      </w:r>
      <w:r w:rsidRPr="00FA6BBF">
        <w:rPr>
          <w:rFonts w:ascii="Times New Roman" w:eastAsiaTheme="minorEastAsia" w:hAnsi="Times New Roman"/>
          <w:lang w:eastAsia="ru-RU"/>
        </w:rPr>
        <w:t>Изменения источника Референсного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5FB72C75"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00927BA7">
        <w:rPr>
          <w:rFonts w:ascii="Times New Roman" w:eastAsia="Times New Roman" w:hAnsi="Times New Roman"/>
          <w:szCs w:val="24"/>
          <w:lang w:eastAsia="ru-RU"/>
        </w:rPr>
        <w:t>Изменению источника Референсного значения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00927BA7">
        <w:rPr>
          <w:rFonts w:ascii="Times New Roman" w:eastAsia="Times New Roman" w:hAnsi="Times New Roman"/>
          <w:szCs w:val="24"/>
          <w:lang w:eastAsia="ru-RU"/>
        </w:rPr>
        <w:t>Изменение источника Референсного значения</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lastRenderedPageBreak/>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66A12C23" w14:textId="77777777" w:rsidR="00571B37" w:rsidRPr="00571B37" w:rsidRDefault="00571B37"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Pr>
          <w:rFonts w:ascii="Times New Roman" w:eastAsia="Times New Roman" w:hAnsi="Times New Roman"/>
          <w:bCs/>
          <w:iCs/>
          <w:u w:val="single"/>
          <w:lang w:eastAsia="ru-RU"/>
        </w:rPr>
        <w:t xml:space="preserve">Торговый день – </w:t>
      </w:r>
      <w:r w:rsidRPr="008C7757">
        <w:rPr>
          <w:rFonts w:ascii="Times New Roman" w:eastAsia="Times New Roman" w:hAnsi="Times New Roman"/>
          <w:lang w:eastAsia="ru-RU"/>
        </w:rPr>
        <w:t>любой день,</w:t>
      </w:r>
      <w:r w:rsidR="00E70356">
        <w:rPr>
          <w:rFonts w:ascii="Times New Roman" w:eastAsia="Times New Roman" w:hAnsi="Times New Roman"/>
          <w:lang w:eastAsia="ru-RU"/>
        </w:rPr>
        <w:t xml:space="preserve"> по состоянию на который осуществляется </w:t>
      </w:r>
      <w:r w:rsidR="00E70356">
        <w:rPr>
          <w:rFonts w:ascii="Times New Roman" w:eastAsia="Times New Roman" w:hAnsi="Times New Roman"/>
          <w:bCs/>
          <w:iCs/>
          <w:lang w:eastAsia="ru-RU"/>
        </w:rPr>
        <w:t>публикация значений Референсного актива</w:t>
      </w:r>
      <w:r>
        <w:rPr>
          <w:rFonts w:ascii="Times New Roman" w:eastAsia="Times New Roman" w:hAnsi="Times New Roman"/>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2A31A5E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3D1CBA">
        <w:rPr>
          <w:rFonts w:ascii="Times New Roman" w:eastAsia="Times New Roman" w:hAnsi="Times New Roman"/>
          <w:szCs w:val="24"/>
          <w:lang w:eastAsia="ru-RU"/>
        </w:rPr>
        <w:t>Торговый день,</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02E0C5F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644AF68B"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30099166"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 xml:space="preserve">сайту, на </w:t>
      </w:r>
      <w:r w:rsidR="003D1CBA" w:rsidRPr="0034133A">
        <w:rPr>
          <w:rFonts w:ascii="Times New Roman" w:eastAsia="Times New Roman" w:hAnsi="Times New Roman"/>
          <w:bCs/>
          <w:iCs/>
          <w:lang w:eastAsia="ru-RU"/>
        </w:rPr>
        <w:lastRenderedPageBreak/>
        <w:t xml:space="preserve">котором указаны значения Референсного актива,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1B6CB42E"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0E48016A"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w:t>
      </w:r>
      <w:r w:rsidR="00E63028">
        <w:rPr>
          <w:rFonts w:ascii="Times New Roman" w:hAnsi="Times New Roman"/>
        </w:rPr>
        <w:t>в отношении</w:t>
      </w:r>
      <w:r w:rsidR="00CB5EF3" w:rsidRPr="003B34C5">
        <w:rPr>
          <w:rFonts w:ascii="Times New Roman" w:hAnsi="Times New Roman"/>
        </w:rPr>
        <w:t xml:space="preserve"> Референсного актива</w:t>
      </w:r>
      <w:r w:rsidRPr="00FA6BBF">
        <w:rPr>
          <w:rFonts w:ascii="Times New Roman" w:hAnsi="Times New Roman"/>
        </w:rPr>
        <w:t>).</w:t>
      </w:r>
    </w:p>
    <w:bookmarkEnd w:id="4"/>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8"/>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01A0CC44" w:rsidR="00E147F7" w:rsidRPr="004348ED"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3D17AA">
        <w:rPr>
          <w:rFonts w:ascii="Times New Roman" w:eastAsiaTheme="minorHAnsi" w:hAnsi="Times New Roman"/>
          <w:bCs/>
          <w:iCs/>
          <w:szCs w:val="24"/>
        </w:rPr>
        <w:t>16</w:t>
      </w:r>
      <w:r w:rsidR="00713C49">
        <w:rPr>
          <w:rFonts w:ascii="Times New Roman" w:eastAsiaTheme="minorHAnsi" w:hAnsi="Times New Roman"/>
          <w:bCs/>
          <w:iCs/>
          <w:szCs w:val="24"/>
        </w:rPr>
        <w:t>1</w:t>
      </w:r>
      <w:r w:rsidR="008851BE">
        <w:rPr>
          <w:rFonts w:ascii="Times New Roman" w:eastAsiaTheme="minorHAnsi" w:hAnsi="Times New Roman"/>
          <w:bCs/>
          <w:iCs/>
          <w:szCs w:val="24"/>
        </w:rPr>
        <w:t>4</w:t>
      </w:r>
      <w:bookmarkStart w:id="10" w:name="_GoBack"/>
      <w:bookmarkEnd w:id="10"/>
    </w:p>
    <w:p w14:paraId="7185FF29" w14:textId="476CF446" w:rsidR="00E147F7" w:rsidRPr="00A83957"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50C7894D"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10C0321E"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w:t>
      </w:r>
      <w:r w:rsidR="003B3347">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27D12765"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w:t>
      </w:r>
      <w:r w:rsidR="003B3347">
        <w:rPr>
          <w:rFonts w:ascii="Times New Roman" w:hAnsi="Times New Roman"/>
          <w:b/>
          <w:bCs/>
          <w:iCs/>
          <w:szCs w:val="24"/>
          <w:lang w:eastAsia="ru-RU"/>
        </w:rPr>
        <w:t xml:space="preserve"> </w:t>
      </w:r>
      <w:r w:rsidRPr="007A3C09">
        <w:rPr>
          <w:rFonts w:ascii="Times New Roman" w:hAnsi="Times New Roman"/>
          <w:b/>
          <w:bCs/>
          <w:iCs/>
          <w:szCs w:val="24"/>
          <w:lang w:eastAsia="ru-RU"/>
        </w:rPr>
        <w:t>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9E959BC" w:rsidR="00EB1F67" w:rsidRDefault="00254BC8"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П</w:t>
      </w:r>
      <w:r w:rsidR="00EB1F67" w:rsidRPr="00FA6BBF">
        <w:rPr>
          <w:rFonts w:ascii="Times New Roman" w:eastAsia="Times New Roman" w:hAnsi="Times New Roman"/>
          <w:szCs w:val="24"/>
          <w:lang w:eastAsia="ru-RU"/>
        </w:rPr>
        <w:t xml:space="preserve">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00EB1F67"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1" w:name="dst102531"/>
      <w:bookmarkStart w:id="12" w:name="dst102532"/>
      <w:bookmarkEnd w:id="11"/>
      <w:bookmarkEnd w:id="12"/>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3CCB937E"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sidRPr="00FA6BBF">
        <w:rPr>
          <w:rFonts w:ascii="Times New Roman" w:eastAsia="Times New Roman" w:hAnsi="Times New Roman"/>
          <w:szCs w:val="24"/>
          <w:lang w:eastAsia="ru-RU"/>
        </w:rPr>
        <w:t>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не позднее 1 (одного) дня со дня внесения изменений в соответствующее решение, но в любом случае до начала 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lastRenderedPageBreak/>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4ED10B20"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3B3347">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Обстоятельства, в зависимости от наступления или ненаступления которых осуществляется либо не осуществляется выплата дополнительного дохода по Облигациям:</w:t>
      </w:r>
    </w:p>
    <w:p w14:paraId="500512A0" w14:textId="671F124E"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достижение или недостижение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098082EB"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78F7465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30A4A26"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10B4F72D"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34222FBE"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0F661DBA"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E63028">
        <w:rPr>
          <w:rFonts w:ascii="Times New Roman" w:eastAsiaTheme="minorEastAsia" w:hAnsi="Times New Roman"/>
          <w:lang w:eastAsia="ru-RU"/>
        </w:rPr>
        <w:t>Изменение источника Референсного значения</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3"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3"/>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и дополнительного дохода по Облигациям осуществляется в безналичной </w:t>
      </w:r>
      <w:r w:rsidRPr="00FA6BBF">
        <w:rPr>
          <w:rFonts w:ascii="Times New Roman" w:eastAsia="Times New Roman" w:hAnsi="Times New Roman"/>
          <w:szCs w:val="24"/>
          <w:lang w:eastAsia="ru-RU"/>
        </w:rPr>
        <w:lastRenderedPageBreak/>
        <w:t>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4"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4"/>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lastRenderedPageBreak/>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526F96DC"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444508">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8259461"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34BA3D2F" w14:textId="6D75A4AD"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При досрочном погашении Облигаций по требованию их владельцев дополнительный доход 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lastRenderedPageBreak/>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150BE6DD"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3F113B">
        <w:rPr>
          <w:rFonts w:ascii="Times New Roman" w:eastAsia="Times New Roman" w:hAnsi="Times New Roman"/>
          <w:szCs w:val="24"/>
          <w:lang w:eastAsia="ru-RU"/>
        </w:rPr>
        <w:t>РЦБ</w:t>
      </w:r>
      <w:r w:rsidRPr="00EC5818">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5"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5"/>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6"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6"/>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w:t>
      </w:r>
      <w:r w:rsidRPr="00FA6BBF">
        <w:rPr>
          <w:rFonts w:ascii="Times New Roman" w:eastAsia="Times New Roman" w:hAnsi="Times New Roman"/>
          <w:szCs w:val="24"/>
          <w:lang w:eastAsia="ru-RU"/>
        </w:rPr>
        <w:lastRenderedPageBreak/>
        <w:t xml:space="preserve">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lastRenderedPageBreak/>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2F64618C"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r w:rsidR="00DA7C92">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не выплачивается.</w:t>
      </w:r>
    </w:p>
    <w:p w14:paraId="5D0F1412" w14:textId="48A07A9B"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w:t>
      </w:r>
      <w:r w:rsidR="00927BA7">
        <w:rPr>
          <w:rFonts w:ascii="Times New Roman" w:eastAsiaTheme="minorEastAsia" w:hAnsi="Times New Roman"/>
          <w:lang w:eastAsia="ru-RU"/>
        </w:rPr>
        <w:t>события Изменения источника Референсного значения</w:t>
      </w:r>
      <w:r w:rsidRPr="0085270A">
        <w:rPr>
          <w:rFonts w:ascii="Times New Roman" w:eastAsiaTheme="minorEastAsia" w:hAnsi="Times New Roman"/>
          <w:lang w:eastAsia="ru-RU"/>
        </w:rPr>
        <w:t xml:space="preserve">,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lastRenderedPageBreak/>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7"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7"/>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lastRenderedPageBreak/>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lastRenderedPageBreak/>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439CAC2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0038570F">
        <w:rPr>
          <w:b/>
          <w:color w:val="auto"/>
          <w:sz w:val="22"/>
        </w:rPr>
        <w:t>Изменения источника Референсного значения</w:t>
      </w:r>
      <w:r w:rsidRPr="0017100B">
        <w:rPr>
          <w:b/>
          <w:color w:val="auto"/>
          <w:sz w:val="22"/>
        </w:rPr>
        <w:t xml:space="preserve"> и осуществления корректировки в случаях, установленных в Решении о выпуске</w:t>
      </w:r>
    </w:p>
    <w:p w14:paraId="5DCB0D19" w14:textId="3F3C8EA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8" w:name="_Hlk64637537"/>
      <w:r w:rsidRPr="00FA6BBF">
        <w:rPr>
          <w:rFonts w:ascii="Times New Roman" w:eastAsia="Times New Roman" w:hAnsi="Times New Roman"/>
          <w:szCs w:val="24"/>
          <w:lang w:eastAsia="ru-RU"/>
        </w:rPr>
        <w:t xml:space="preserve">При наступлении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w:t>
      </w:r>
      <w:bookmarkStart w:id="19" w:name="_Hlk57069695"/>
      <w:bookmarkStart w:id="20"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9"/>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20"/>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8"/>
    <w:p w14:paraId="51C25092" w14:textId="230A3710"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21"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307A0D59"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28A57F2"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2F16FA08" w14:textId="11BAC1C6" w:rsidR="00117940" w:rsidRDefault="00117940" w:rsidP="002B4756">
      <w:pPr>
        <w:autoSpaceDE w:val="0"/>
        <w:autoSpaceDN w:val="0"/>
        <w:spacing w:after="120"/>
        <w:jc w:val="both"/>
        <w:rPr>
          <w:rFonts w:ascii="Times New Roman" w:hAnsi="Times New Roman"/>
          <w:lang w:eastAsia="ru-RU"/>
        </w:rPr>
      </w:pPr>
      <w:r>
        <w:rPr>
          <w:rFonts w:ascii="Times New Roman" w:hAnsi="Times New Roman"/>
          <w:lang w:eastAsia="ru-RU"/>
        </w:rPr>
        <w:t>В случае замены Референсного актива на один из Альтернативных активов,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Pr>
          <w:rFonts w:ascii="Times New Roman" w:hAnsi="Times New Roman"/>
          <w:lang w:eastAsia="ru-RU"/>
        </w:rPr>
        <w:t xml:space="preserve"> относящихся к заменяемому Референсному активу,</w:t>
      </w:r>
      <w:r>
        <w:rPr>
          <w:rFonts w:ascii="Times New Roman" w:hAnsi="Times New Roman"/>
          <w:lang w:eastAsia="ru-RU"/>
        </w:rPr>
        <w:t xml:space="preserve"> при этом</w:t>
      </w:r>
      <w:r w:rsidR="002B4756">
        <w:rPr>
          <w:rFonts w:ascii="Times New Roman" w:hAnsi="Times New Roman"/>
          <w:lang w:eastAsia="ru-RU"/>
        </w:rPr>
        <w:t xml:space="preserve">, если в </w:t>
      </w:r>
      <w:r w:rsidR="002B4756">
        <w:rPr>
          <w:rFonts w:ascii="Times New Roman" w:hAnsi="Times New Roman"/>
          <w:lang w:eastAsia="ru-RU"/>
        </w:rPr>
        <w:lastRenderedPageBreak/>
        <w:t>отношении Референсного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не затронут событием Изменения источника Референсного значения</w:t>
      </w:r>
      <w:r w:rsidRPr="009606CA">
        <w:rPr>
          <w:rFonts w:ascii="Times New Roman" w:hAnsi="Times New Roman"/>
          <w:lang w:eastAsia="ru-RU"/>
        </w:rPr>
        <w:t>;</w:t>
      </w:r>
    </w:p>
    <w:p w14:paraId="1F757F32" w14:textId="30C290DC"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3601F">
        <w:rPr>
          <w:rFonts w:ascii="Times New Roman" w:hAnsi="Times New Roman"/>
          <w:lang w:eastAsia="ru-RU"/>
        </w:rPr>
        <w:t>Альтернативный актив является сопоставимым</w:t>
      </w:r>
      <w:r>
        <w:rPr>
          <w:rFonts w:ascii="Times New Roman" w:hAnsi="Times New Roman"/>
          <w:lang w:eastAsia="ru-RU"/>
        </w:rPr>
        <w:t xml:space="preserve"> с Референсным активом с точки зрения сектора экономики</w:t>
      </w:r>
      <w:r w:rsidR="000D1429">
        <w:rPr>
          <w:rFonts w:ascii="Times New Roman" w:hAnsi="Times New Roman"/>
          <w:lang w:eastAsia="ru-RU"/>
        </w:rPr>
        <w:t xml:space="preserve"> или базовых активов, входящих в соответствующий индекс</w:t>
      </w:r>
      <w:r w:rsidR="0001164D" w:rsidRPr="00E13440">
        <w:rPr>
          <w:rFonts w:ascii="Times New Roman" w:hAnsi="Times New Roman"/>
          <w:lang w:eastAsia="ru-RU"/>
        </w:rPr>
        <w:t>.</w:t>
      </w:r>
    </w:p>
    <w:p w14:paraId="799D729C" w14:textId="77777777" w:rsidR="00341D11" w:rsidRPr="00572B1B" w:rsidRDefault="00117940" w:rsidP="003B4AC9">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Референсного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363364">
        <w:rPr>
          <w:rFonts w:ascii="Times New Roman" w:hAnsi="Times New Roman"/>
          <w:lang w:eastAsia="ru-RU"/>
        </w:rPr>
        <w:t>.</w:t>
      </w:r>
    </w:p>
    <w:p w14:paraId="2842B585" w14:textId="4A0170F3" w:rsidR="00117940" w:rsidRPr="00117940" w:rsidRDefault="00E538BE" w:rsidP="007C72B6">
      <w:pPr>
        <w:autoSpaceDE w:val="0"/>
        <w:autoSpaceDN w:val="0"/>
        <w:spacing w:after="120"/>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Референсного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Референсного </w:t>
      </w:r>
      <w:r w:rsidR="00BC4955">
        <w:rPr>
          <w:rFonts w:ascii="Times New Roman" w:hAnsi="Times New Roman"/>
          <w:lang w:eastAsia="ru-RU"/>
        </w:rPr>
        <w:t>значения,</w:t>
      </w:r>
      <w:r w:rsidR="00BC4955" w:rsidRPr="00A83957">
        <w:rPr>
          <w:rStyle w:val="a5"/>
        </w:rPr>
        <w:t xml:space="preserve"> </w:t>
      </w:r>
      <w:r w:rsidR="00117940">
        <w:rPr>
          <w:rFonts w:ascii="Times New Roman" w:hAnsi="Times New Roman"/>
          <w:color w:val="000000"/>
          <w:lang w:eastAsia="ru-RU"/>
        </w:rPr>
        <w:t xml:space="preserve"> 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w:t>
      </w:r>
      <w:r w:rsidR="00C876D4">
        <w:rPr>
          <w:rFonts w:ascii="Times New Roman" w:hAnsi="Times New Roman"/>
          <w:color w:val="000000"/>
          <w:lang w:eastAsia="ru-RU"/>
        </w:rPr>
        <w:t>Изменения источника Референсного значения</w:t>
      </w:r>
      <w:r w:rsidR="00363364" w:rsidRPr="00363364">
        <w:rPr>
          <w:rFonts w:ascii="Times New Roman" w:hAnsi="Times New Roman"/>
          <w:color w:val="000000"/>
          <w:lang w:eastAsia="ru-RU"/>
        </w:rPr>
        <w:t xml:space="preserve">,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влияние признаков </w:t>
      </w:r>
      <w:r w:rsidR="00F77351">
        <w:rPr>
          <w:rFonts w:ascii="Times New Roman" w:hAnsi="Times New Roman"/>
          <w:color w:val="000000"/>
          <w:lang w:eastAsia="ru-RU"/>
        </w:rPr>
        <w:t>Изменения источника Референсного значения</w:t>
      </w:r>
      <w:r w:rsidR="00363364" w:rsidRPr="00363364">
        <w:rPr>
          <w:rFonts w:ascii="Times New Roman" w:hAnsi="Times New Roman"/>
          <w:color w:val="000000"/>
          <w:lang w:eastAsia="ru-RU"/>
        </w:rPr>
        <w:t xml:space="preserve">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114A6A30"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w:t>
      </w:r>
      <w:r w:rsidR="00F77351">
        <w:rPr>
          <w:rFonts w:ascii="Times New Roman" w:eastAsia="Times New Roman" w:hAnsi="Times New Roman"/>
          <w:szCs w:val="24"/>
          <w:lang w:eastAsia="ru-RU"/>
        </w:rPr>
        <w:t>Изменения источника Референсного значения</w:t>
      </w:r>
      <w:r w:rsidRPr="00962F20">
        <w:rPr>
          <w:rFonts w:ascii="Times New Roman" w:eastAsia="Times New Roman" w:hAnsi="Times New Roman"/>
          <w:szCs w:val="24"/>
          <w:lang w:eastAsia="ru-RU"/>
        </w:rPr>
        <w:t>,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00F77351">
        <w:rPr>
          <w:rFonts w:ascii="Times New Roman" w:eastAsia="Times New Roman" w:hAnsi="Times New Roman"/>
          <w:szCs w:val="24"/>
          <w:lang w:eastAsia="ru-RU"/>
        </w:rPr>
        <w:t>Изменения источника Референсного значения</w:t>
      </w:r>
      <w:r w:rsidRPr="00962F20">
        <w:rPr>
          <w:rFonts w:ascii="Times New Roman" w:eastAsia="Times New Roman" w:hAnsi="Times New Roman"/>
          <w:szCs w:val="24"/>
          <w:lang w:eastAsia="ru-RU"/>
        </w:rPr>
        <w:t xml:space="preserve">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42F9F070"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определит, что выплата в результате </w:t>
      </w:r>
      <w:r w:rsidR="00F77351">
        <w:rPr>
          <w:rFonts w:ascii="Times New Roman" w:eastAsia="Times New Roman" w:hAnsi="Times New Roman"/>
          <w:szCs w:val="24"/>
          <w:lang w:eastAsia="ru-RU"/>
        </w:rPr>
        <w:t>Изменения источника Референсного значения</w:t>
      </w:r>
      <w:r w:rsidRPr="00962F20">
        <w:rPr>
          <w:rFonts w:ascii="Times New Roman" w:eastAsia="Times New Roman" w:hAnsi="Times New Roman"/>
          <w:szCs w:val="24"/>
          <w:lang w:eastAsia="ru-RU"/>
        </w:rPr>
        <w:t xml:space="preserve">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21"/>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w:t>
      </w:r>
      <w:r w:rsidR="008D2FE3" w:rsidRPr="00FC6483">
        <w:rPr>
          <w:rFonts w:ascii="Times New Roman" w:hAnsi="Times New Roman"/>
          <w:lang w:eastAsia="ru-RU"/>
        </w:rPr>
        <w:t>,</w:t>
      </w:r>
      <w:r w:rsidRPr="00FC6483">
        <w:rPr>
          <w:rFonts w:ascii="Times New Roman" w:hAnsi="Times New Roman"/>
          <w:lang w:eastAsia="ru-RU"/>
        </w:rPr>
        <w:t xml:space="preserve">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lastRenderedPageBreak/>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w:t>
      </w:r>
      <w:r w:rsidRPr="00FA6BBF">
        <w:rPr>
          <w:rFonts w:ascii="Times New Roman" w:hAnsi="Times New Roman"/>
        </w:rPr>
        <w:lastRenderedPageBreak/>
        <w:t>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lastRenderedPageBreak/>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0BCC1" w14:textId="77777777" w:rsidR="003B4AC9" w:rsidRDefault="003B4AC9" w:rsidP="002F794D">
      <w:pPr>
        <w:spacing w:after="0" w:line="240" w:lineRule="auto"/>
      </w:pPr>
      <w:r>
        <w:separator/>
      </w:r>
    </w:p>
  </w:endnote>
  <w:endnote w:type="continuationSeparator" w:id="0">
    <w:p w14:paraId="3077F700" w14:textId="77777777" w:rsidR="003B4AC9" w:rsidRDefault="003B4AC9" w:rsidP="002F794D">
      <w:pPr>
        <w:spacing w:after="0" w:line="240" w:lineRule="auto"/>
      </w:pPr>
      <w:r>
        <w:continuationSeparator/>
      </w:r>
    </w:p>
  </w:endnote>
  <w:endnote w:type="continuationNotice" w:id="1">
    <w:p w14:paraId="3E691B7C" w14:textId="77777777" w:rsidR="003B4AC9" w:rsidRDefault="003B4AC9"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33BE3B2B" w:rsidR="003B4AC9" w:rsidRPr="00C733B4" w:rsidRDefault="003B4AC9"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8851BE">
          <w:rPr>
            <w:rFonts w:ascii="Times New Roman" w:hAnsi="Times New Roman"/>
            <w:noProof/>
          </w:rPr>
          <w:t>12</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25DB9" w14:textId="77777777" w:rsidR="003B4AC9" w:rsidRDefault="003B4AC9" w:rsidP="002F794D">
      <w:pPr>
        <w:spacing w:after="0" w:line="240" w:lineRule="auto"/>
      </w:pPr>
      <w:r>
        <w:separator/>
      </w:r>
    </w:p>
  </w:footnote>
  <w:footnote w:type="continuationSeparator" w:id="0">
    <w:p w14:paraId="5F9A6954" w14:textId="77777777" w:rsidR="003B4AC9" w:rsidRDefault="003B4AC9" w:rsidP="002F794D">
      <w:pPr>
        <w:spacing w:after="0" w:line="240" w:lineRule="auto"/>
      </w:pPr>
      <w:r>
        <w:continuationSeparator/>
      </w:r>
    </w:p>
  </w:footnote>
  <w:footnote w:type="continuationNotice" w:id="1">
    <w:p w14:paraId="20A296C4" w14:textId="77777777" w:rsidR="003B4AC9" w:rsidRDefault="003B4AC9" w:rsidP="002F79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3B4AC9" w:rsidRDefault="003B4AC9">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C3D"/>
    <w:rsid w:val="00003F3E"/>
    <w:rsid w:val="0000476C"/>
    <w:rsid w:val="00004C46"/>
    <w:rsid w:val="000050EA"/>
    <w:rsid w:val="00005461"/>
    <w:rsid w:val="00005788"/>
    <w:rsid w:val="00005833"/>
    <w:rsid w:val="00006255"/>
    <w:rsid w:val="000072A0"/>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67D67"/>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6D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8A8"/>
    <w:rsid w:val="000A1B6E"/>
    <w:rsid w:val="000A23BF"/>
    <w:rsid w:val="000A280B"/>
    <w:rsid w:val="000A3401"/>
    <w:rsid w:val="000A3F41"/>
    <w:rsid w:val="000A4179"/>
    <w:rsid w:val="000A4BC8"/>
    <w:rsid w:val="000A5294"/>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4FE5"/>
    <w:rsid w:val="000C51CE"/>
    <w:rsid w:val="000C5324"/>
    <w:rsid w:val="000C5792"/>
    <w:rsid w:val="000C58A0"/>
    <w:rsid w:val="000C6961"/>
    <w:rsid w:val="000C71AD"/>
    <w:rsid w:val="000C7C18"/>
    <w:rsid w:val="000C7E90"/>
    <w:rsid w:val="000C7F69"/>
    <w:rsid w:val="000D0D2A"/>
    <w:rsid w:val="000D1429"/>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AAA"/>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BB8"/>
    <w:rsid w:val="00104D1A"/>
    <w:rsid w:val="001051F0"/>
    <w:rsid w:val="001052B0"/>
    <w:rsid w:val="0010546E"/>
    <w:rsid w:val="00105DD4"/>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70"/>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3E5"/>
    <w:rsid w:val="00191591"/>
    <w:rsid w:val="0019165E"/>
    <w:rsid w:val="00192542"/>
    <w:rsid w:val="0019309D"/>
    <w:rsid w:val="0019322A"/>
    <w:rsid w:val="001933AD"/>
    <w:rsid w:val="00194828"/>
    <w:rsid w:val="00194C60"/>
    <w:rsid w:val="00194C92"/>
    <w:rsid w:val="00194D3E"/>
    <w:rsid w:val="001951A6"/>
    <w:rsid w:val="001952C9"/>
    <w:rsid w:val="00195FDC"/>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3D33"/>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E7964"/>
    <w:rsid w:val="001F028C"/>
    <w:rsid w:val="001F038B"/>
    <w:rsid w:val="001F09CA"/>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001"/>
    <w:rsid w:val="002056CE"/>
    <w:rsid w:val="002063B0"/>
    <w:rsid w:val="00207DDC"/>
    <w:rsid w:val="002101F3"/>
    <w:rsid w:val="002118D3"/>
    <w:rsid w:val="00211A42"/>
    <w:rsid w:val="00211F49"/>
    <w:rsid w:val="00212250"/>
    <w:rsid w:val="002135C6"/>
    <w:rsid w:val="00213CAA"/>
    <w:rsid w:val="00213E97"/>
    <w:rsid w:val="002140BC"/>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27AF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08"/>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8C9"/>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4BC8"/>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05C"/>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9CC"/>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07FEE"/>
    <w:rsid w:val="003104C3"/>
    <w:rsid w:val="003108C2"/>
    <w:rsid w:val="00310E2B"/>
    <w:rsid w:val="00310F26"/>
    <w:rsid w:val="00310FD8"/>
    <w:rsid w:val="00311820"/>
    <w:rsid w:val="00311AC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0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173"/>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579"/>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347"/>
    <w:rsid w:val="003B34C5"/>
    <w:rsid w:val="003B393E"/>
    <w:rsid w:val="003B4AC9"/>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526"/>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7AA"/>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13B"/>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48ED"/>
    <w:rsid w:val="00435292"/>
    <w:rsid w:val="0043601F"/>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508"/>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57C68"/>
    <w:rsid w:val="004605D3"/>
    <w:rsid w:val="00460767"/>
    <w:rsid w:val="00460B3C"/>
    <w:rsid w:val="00460D6F"/>
    <w:rsid w:val="0046115A"/>
    <w:rsid w:val="0046131A"/>
    <w:rsid w:val="00461AA6"/>
    <w:rsid w:val="00461BB6"/>
    <w:rsid w:val="00461E54"/>
    <w:rsid w:val="0046205A"/>
    <w:rsid w:val="00462234"/>
    <w:rsid w:val="00462FFD"/>
    <w:rsid w:val="004631A9"/>
    <w:rsid w:val="004632BD"/>
    <w:rsid w:val="0046379D"/>
    <w:rsid w:val="00463C32"/>
    <w:rsid w:val="00464184"/>
    <w:rsid w:val="0046459D"/>
    <w:rsid w:val="004654C9"/>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49"/>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9D"/>
    <w:rsid w:val="005510DF"/>
    <w:rsid w:val="005514A4"/>
    <w:rsid w:val="00551D1A"/>
    <w:rsid w:val="00551D37"/>
    <w:rsid w:val="00552143"/>
    <w:rsid w:val="00552298"/>
    <w:rsid w:val="005522BA"/>
    <w:rsid w:val="00552528"/>
    <w:rsid w:val="005527DE"/>
    <w:rsid w:val="00552B7F"/>
    <w:rsid w:val="00553823"/>
    <w:rsid w:val="00554416"/>
    <w:rsid w:val="00554445"/>
    <w:rsid w:val="005545CB"/>
    <w:rsid w:val="00554688"/>
    <w:rsid w:val="00554936"/>
    <w:rsid w:val="00554AFB"/>
    <w:rsid w:val="00554AFD"/>
    <w:rsid w:val="00554B3F"/>
    <w:rsid w:val="00554E66"/>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1A8"/>
    <w:rsid w:val="00563400"/>
    <w:rsid w:val="00563604"/>
    <w:rsid w:val="00563AC5"/>
    <w:rsid w:val="00563F34"/>
    <w:rsid w:val="005646A9"/>
    <w:rsid w:val="00564FE5"/>
    <w:rsid w:val="00565056"/>
    <w:rsid w:val="00565293"/>
    <w:rsid w:val="00565372"/>
    <w:rsid w:val="0056554A"/>
    <w:rsid w:val="0056580D"/>
    <w:rsid w:val="005659A0"/>
    <w:rsid w:val="00565C66"/>
    <w:rsid w:val="005666DE"/>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198"/>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532"/>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171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171"/>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6B5"/>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9A2"/>
    <w:rsid w:val="006B1BDB"/>
    <w:rsid w:val="006B2053"/>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3E56"/>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3C49"/>
    <w:rsid w:val="00714110"/>
    <w:rsid w:val="007152E2"/>
    <w:rsid w:val="00716519"/>
    <w:rsid w:val="00716686"/>
    <w:rsid w:val="007169B3"/>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6F"/>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C7E5C"/>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26D"/>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AD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E66"/>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3D75"/>
    <w:rsid w:val="00845068"/>
    <w:rsid w:val="008452B7"/>
    <w:rsid w:val="00845DD4"/>
    <w:rsid w:val="00846087"/>
    <w:rsid w:val="00846560"/>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9AB"/>
    <w:rsid w:val="00883FDE"/>
    <w:rsid w:val="00884F21"/>
    <w:rsid w:val="008851BE"/>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0C6C"/>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D683B"/>
    <w:rsid w:val="008E16DA"/>
    <w:rsid w:val="008E1DA8"/>
    <w:rsid w:val="008E2484"/>
    <w:rsid w:val="008E2B7B"/>
    <w:rsid w:val="008E35DE"/>
    <w:rsid w:val="008E39F7"/>
    <w:rsid w:val="008E44ED"/>
    <w:rsid w:val="008E4819"/>
    <w:rsid w:val="008E5309"/>
    <w:rsid w:val="008E567F"/>
    <w:rsid w:val="008E576F"/>
    <w:rsid w:val="008E62E4"/>
    <w:rsid w:val="008E6863"/>
    <w:rsid w:val="008E72FA"/>
    <w:rsid w:val="008E7B34"/>
    <w:rsid w:val="008E7D24"/>
    <w:rsid w:val="008F04FB"/>
    <w:rsid w:val="008F06C6"/>
    <w:rsid w:val="008F0D38"/>
    <w:rsid w:val="008F1AD1"/>
    <w:rsid w:val="008F1B2B"/>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254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AB3"/>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1D92"/>
    <w:rsid w:val="0099202F"/>
    <w:rsid w:val="00992178"/>
    <w:rsid w:val="0099239F"/>
    <w:rsid w:val="009927EA"/>
    <w:rsid w:val="009928EA"/>
    <w:rsid w:val="00992CCC"/>
    <w:rsid w:val="00993156"/>
    <w:rsid w:val="0099342D"/>
    <w:rsid w:val="00993A25"/>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B6A"/>
    <w:rsid w:val="009A108B"/>
    <w:rsid w:val="009A12E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1BC8"/>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6E5A"/>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0BD"/>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3957"/>
    <w:rsid w:val="00A84111"/>
    <w:rsid w:val="00A84558"/>
    <w:rsid w:val="00A84889"/>
    <w:rsid w:val="00A84974"/>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18EA"/>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05"/>
    <w:rsid w:val="00AF3A15"/>
    <w:rsid w:val="00AF3C78"/>
    <w:rsid w:val="00AF40FC"/>
    <w:rsid w:val="00AF42F2"/>
    <w:rsid w:val="00AF4318"/>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595"/>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CE"/>
    <w:rsid w:val="00B54CA5"/>
    <w:rsid w:val="00B55E9A"/>
    <w:rsid w:val="00B5634E"/>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2D97"/>
    <w:rsid w:val="00BC36A3"/>
    <w:rsid w:val="00BC37CD"/>
    <w:rsid w:val="00BC39A8"/>
    <w:rsid w:val="00BC3BCF"/>
    <w:rsid w:val="00BC3E35"/>
    <w:rsid w:val="00BC3E73"/>
    <w:rsid w:val="00BC4112"/>
    <w:rsid w:val="00BC4225"/>
    <w:rsid w:val="00BC4492"/>
    <w:rsid w:val="00BC4750"/>
    <w:rsid w:val="00BC47A7"/>
    <w:rsid w:val="00BC48AC"/>
    <w:rsid w:val="00BC4955"/>
    <w:rsid w:val="00BC4A75"/>
    <w:rsid w:val="00BC4FA0"/>
    <w:rsid w:val="00BC5FB0"/>
    <w:rsid w:val="00BC60F3"/>
    <w:rsid w:val="00BC61EE"/>
    <w:rsid w:val="00BC672E"/>
    <w:rsid w:val="00BC6A87"/>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ECA"/>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6D4"/>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42A"/>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07F2"/>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0E3A"/>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52BC"/>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028"/>
    <w:rsid w:val="00E63953"/>
    <w:rsid w:val="00E63B9D"/>
    <w:rsid w:val="00E63D9C"/>
    <w:rsid w:val="00E647C0"/>
    <w:rsid w:val="00E64EE2"/>
    <w:rsid w:val="00E657B1"/>
    <w:rsid w:val="00E66BB8"/>
    <w:rsid w:val="00E66CB1"/>
    <w:rsid w:val="00E6700E"/>
    <w:rsid w:val="00E670B0"/>
    <w:rsid w:val="00E6781E"/>
    <w:rsid w:val="00E6798F"/>
    <w:rsid w:val="00E67ADE"/>
    <w:rsid w:val="00E67B5A"/>
    <w:rsid w:val="00E67F76"/>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198"/>
    <w:rsid w:val="00EB6E7B"/>
    <w:rsid w:val="00EB7150"/>
    <w:rsid w:val="00EB71B5"/>
    <w:rsid w:val="00EB7481"/>
    <w:rsid w:val="00EB7619"/>
    <w:rsid w:val="00EB7A25"/>
    <w:rsid w:val="00EB7C7B"/>
    <w:rsid w:val="00EC05E6"/>
    <w:rsid w:val="00EC08AB"/>
    <w:rsid w:val="00EC0CDE"/>
    <w:rsid w:val="00EC1219"/>
    <w:rsid w:val="00EC1BC7"/>
    <w:rsid w:val="00EC1CB5"/>
    <w:rsid w:val="00EC1D58"/>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2293"/>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4B1"/>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6C95"/>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49EB"/>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100"/>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77351"/>
    <w:rsid w:val="00F803A8"/>
    <w:rsid w:val="00F80759"/>
    <w:rsid w:val="00F80888"/>
    <w:rsid w:val="00F809F1"/>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0C29"/>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235"/>
    <w:rsid w:val="00FB2458"/>
    <w:rsid w:val="00FB2A24"/>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77D"/>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2883"/>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21A7F-5FBE-44D4-8296-D8F939C8EA81}">
  <ds:schemaRefs>
    <ds:schemaRef ds:uri="http://schemas.openxmlformats.org/officeDocument/2006/bibliography"/>
  </ds:schemaRefs>
</ds:datastoreItem>
</file>

<file path=customXml/itemProps2.xml><?xml version="1.0" encoding="utf-8"?>
<ds:datastoreItem xmlns:ds="http://schemas.openxmlformats.org/officeDocument/2006/customXml" ds:itemID="{3B7AFDBC-F9FE-455A-96D8-EE21D5BA9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17516</Words>
  <Characters>99842</Characters>
  <Application>Microsoft Office Word</Application>
  <DocSecurity>0</DocSecurity>
  <Lines>832</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Ковалев Игорь Максимович</cp:lastModifiedBy>
  <cp:revision>2</cp:revision>
  <cp:lastPrinted>2025-01-24T07:28:00Z</cp:lastPrinted>
  <dcterms:created xsi:type="dcterms:W3CDTF">2025-07-18T13:19:00Z</dcterms:created>
  <dcterms:modified xsi:type="dcterms:W3CDTF">2025-07-18T13:19:00Z</dcterms:modified>
</cp:coreProperties>
</file>